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D77A58">
        <w:rPr>
          <w:rFonts w:cs="Arial"/>
          <w:b/>
          <w:sz w:val="24"/>
          <w:szCs w:val="24"/>
        </w:rPr>
        <w:t xml:space="preserve">MIERCOLES </w:t>
      </w:r>
      <w:r w:rsidR="00572FBE">
        <w:rPr>
          <w:rFonts w:cs="Arial"/>
          <w:b/>
          <w:sz w:val="24"/>
          <w:szCs w:val="24"/>
        </w:rPr>
        <w:t>18</w:t>
      </w:r>
      <w:r w:rsidR="00165653">
        <w:rPr>
          <w:rFonts w:cs="Arial"/>
          <w:b/>
          <w:sz w:val="24"/>
          <w:szCs w:val="24"/>
        </w:rPr>
        <w:t xml:space="preserve"> DE MAYO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572FBE">
        <w:rPr>
          <w:rFonts w:cs="Arial"/>
          <w:sz w:val="24"/>
          <w:szCs w:val="24"/>
        </w:rPr>
        <w:t>18</w:t>
      </w:r>
      <w:r w:rsidR="00165653">
        <w:rPr>
          <w:rFonts w:cs="Arial"/>
          <w:sz w:val="24"/>
          <w:szCs w:val="24"/>
        </w:rPr>
        <w:t xml:space="preserve"> de Mayo </w:t>
      </w:r>
      <w:r w:rsidRPr="002A1A49">
        <w:rPr>
          <w:rFonts w:cs="Arial"/>
          <w:sz w:val="24"/>
          <w:szCs w:val="24"/>
        </w:rPr>
        <w:t>de 2016 dos mil dieciséis da inicio la presente SESION DEL COMITÉ DE TRANSPARENCIA DEL MUN</w:t>
      </w:r>
      <w:bookmarkStart w:id="0" w:name="_GoBack"/>
      <w:bookmarkEnd w:id="0"/>
      <w:r w:rsidRPr="002A1A49">
        <w:rPr>
          <w:rFonts w:cs="Arial"/>
          <w:sz w:val="24"/>
          <w:szCs w:val="24"/>
        </w:rPr>
        <w:t xml:space="preserve">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572FBE" w:rsidRPr="00572FBE" w:rsidRDefault="00572FBE" w:rsidP="00572FBE">
      <w:pPr>
        <w:pStyle w:val="Prrafodelista"/>
        <w:numPr>
          <w:ilvl w:val="0"/>
          <w:numId w:val="1"/>
        </w:numPr>
        <w:jc w:val="both"/>
        <w:rPr>
          <w:rFonts w:ascii="Arial" w:hAnsi="Arial" w:cs="Arial"/>
          <w:sz w:val="24"/>
          <w:szCs w:val="24"/>
        </w:rPr>
      </w:pPr>
      <w:r w:rsidRPr="002A1A49">
        <w:rPr>
          <w:rFonts w:ascii="Arial" w:hAnsi="Arial" w:cs="Arial"/>
          <w:sz w:val="24"/>
          <w:szCs w:val="24"/>
        </w:rPr>
        <w:t xml:space="preserve">Análisis y en su caso aprobación de las resoluciones del Comité de Transparencia a las solicitudes </w:t>
      </w:r>
      <w:r>
        <w:rPr>
          <w:rFonts w:ascii="Arial" w:hAnsi="Arial" w:cs="Arial"/>
          <w:sz w:val="24"/>
          <w:szCs w:val="24"/>
        </w:rPr>
        <w:t>de protección en términos del artículo 74 punto 1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2A1A49" w:rsidRPr="00D77A58" w:rsidTr="00BF595E">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384"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76"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BF595E">
        <w:tc>
          <w:tcPr>
            <w:tcW w:w="1417" w:type="dxa"/>
          </w:tcPr>
          <w:p w:rsidR="002A1A49" w:rsidRPr="00D77A58" w:rsidRDefault="00572FBE" w:rsidP="008D76C6">
            <w:pPr>
              <w:rPr>
                <w:rFonts w:cs="Arial"/>
                <w:sz w:val="18"/>
                <w:szCs w:val="18"/>
              </w:rPr>
            </w:pPr>
            <w:r>
              <w:rPr>
                <w:rFonts w:cs="Arial"/>
                <w:sz w:val="18"/>
                <w:szCs w:val="18"/>
              </w:rPr>
              <w:t>230/2016</w:t>
            </w:r>
          </w:p>
        </w:tc>
        <w:tc>
          <w:tcPr>
            <w:tcW w:w="3384" w:type="dxa"/>
          </w:tcPr>
          <w:p w:rsidR="007E11A9" w:rsidRPr="00D77A58" w:rsidRDefault="00572FBE" w:rsidP="00C95FBD">
            <w:pPr>
              <w:rPr>
                <w:rFonts w:cs="Arial"/>
                <w:sz w:val="18"/>
                <w:szCs w:val="18"/>
              </w:rPr>
            </w:pPr>
            <w:r>
              <w:rPr>
                <w:rFonts w:cs="Arial"/>
                <w:sz w:val="18"/>
                <w:szCs w:val="18"/>
              </w:rPr>
              <w:t xml:space="preserve">Copia certificada de contestación a escrito con </w:t>
            </w:r>
            <w:proofErr w:type="spellStart"/>
            <w:r>
              <w:rPr>
                <w:rFonts w:cs="Arial"/>
                <w:sz w:val="18"/>
                <w:szCs w:val="18"/>
              </w:rPr>
              <w:t>numero</w:t>
            </w:r>
            <w:proofErr w:type="spellEnd"/>
            <w:r>
              <w:rPr>
                <w:rFonts w:cs="Arial"/>
                <w:sz w:val="18"/>
                <w:szCs w:val="18"/>
              </w:rPr>
              <w:t xml:space="preserve"> de folio 0660</w:t>
            </w:r>
          </w:p>
        </w:tc>
        <w:tc>
          <w:tcPr>
            <w:tcW w:w="3176" w:type="dxa"/>
          </w:tcPr>
          <w:p w:rsidR="002A1A49" w:rsidRPr="00D77A58" w:rsidRDefault="002A1A49" w:rsidP="003716F4">
            <w:pPr>
              <w:rPr>
                <w:rFonts w:cs="Arial"/>
                <w:sz w:val="18"/>
                <w:szCs w:val="18"/>
              </w:rPr>
            </w:pPr>
            <w:r w:rsidRPr="00D77A58">
              <w:rPr>
                <w:rFonts w:cs="Arial"/>
                <w:sz w:val="18"/>
                <w:szCs w:val="18"/>
              </w:rPr>
              <w:t xml:space="preserve">Se confirma la inexistencia por los motivos expuestos en la resolución. Notifíquese al solicitante en los términos del Artículo 86 Bis punto 4 de la Ley de Transparencia y Acceso </w:t>
            </w:r>
            <w:r w:rsidRPr="00D77A58">
              <w:rPr>
                <w:rFonts w:cs="Arial"/>
                <w:sz w:val="18"/>
                <w:szCs w:val="18"/>
              </w:rPr>
              <w:lastRenderedPageBreak/>
              <w:t>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 xml:space="preserve">Se pregunta a los presentes si existen observaciones, ante lo cual no existe </w:t>
      </w:r>
      <w:proofErr w:type="gramStart"/>
      <w:r w:rsidRPr="002A1A49">
        <w:rPr>
          <w:rFonts w:cs="Arial"/>
          <w:sz w:val="24"/>
          <w:szCs w:val="24"/>
        </w:rPr>
        <w:t>manifestación</w:t>
      </w:r>
      <w:proofErr w:type="gramEnd"/>
      <w:r w:rsidRPr="002A1A49">
        <w:rPr>
          <w:rFonts w:cs="Arial"/>
          <w:sz w:val="24"/>
          <w:szCs w:val="24"/>
        </w:rPr>
        <w:t xml:space="preserve"> alguna. El Presidente del Comité solicita en votación económica se emita el sentido del voto a efecto de aprobar las resoluciones antes mencionadas. Con 3 tres votos a favor y 0 cero en contra se aprueban las resoluciones.</w:t>
      </w:r>
    </w:p>
    <w:p w:rsidR="00572FBE" w:rsidRDefault="00572FBE" w:rsidP="002A1A49">
      <w:pPr>
        <w:rPr>
          <w:rFonts w:cs="Arial"/>
          <w:sz w:val="24"/>
          <w:szCs w:val="24"/>
        </w:rPr>
      </w:pPr>
    </w:p>
    <w:p w:rsidR="00572FBE" w:rsidRDefault="00572FBE" w:rsidP="00572FBE">
      <w:pPr>
        <w:rPr>
          <w:rFonts w:cs="Arial"/>
          <w:sz w:val="24"/>
          <w:szCs w:val="24"/>
        </w:rPr>
      </w:pPr>
      <w:r w:rsidRPr="00572FBE">
        <w:rPr>
          <w:rFonts w:cs="Arial"/>
          <w:b/>
          <w:sz w:val="24"/>
          <w:szCs w:val="24"/>
        </w:rPr>
        <w:t>4</w:t>
      </w:r>
      <w:r w:rsidRPr="00572FBE">
        <w:rPr>
          <w:rFonts w:cs="Arial"/>
          <w:b/>
          <w:sz w:val="24"/>
          <w:szCs w:val="24"/>
        </w:rPr>
        <w:t>.-</w:t>
      </w:r>
      <w:r w:rsidRPr="00572FBE">
        <w:rPr>
          <w:rFonts w:cs="Arial"/>
          <w:sz w:val="24"/>
          <w:szCs w:val="24"/>
        </w:rPr>
        <w:t xml:space="preserve"> </w:t>
      </w:r>
      <w:r w:rsidRPr="00572FBE">
        <w:rPr>
          <w:rFonts w:cs="Arial"/>
          <w:b/>
          <w:sz w:val="24"/>
          <w:szCs w:val="24"/>
        </w:rPr>
        <w:t>Análisis y en su caso aprobación de las resoluciones del Comité de Transparencia a las solicitudes de protección en términos del artículo 74 punto 1 de la Ley de Transparencia y Acceso a la Información Pública del Estado de Jalisco y sus Municipios.</w:t>
      </w:r>
      <w:r>
        <w:rPr>
          <w:rFonts w:cs="Arial"/>
          <w:sz w:val="24"/>
          <w:szCs w:val="24"/>
        </w:rPr>
        <w:t xml:space="preserve">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w:t>
      </w:r>
      <w:r>
        <w:rPr>
          <w:rFonts w:cs="Arial"/>
          <w:sz w:val="24"/>
          <w:szCs w:val="24"/>
        </w:rPr>
        <w:t>protección</w:t>
      </w:r>
      <w:r w:rsidRPr="002A1A49">
        <w:rPr>
          <w:rFonts w:cs="Arial"/>
          <w:sz w:val="24"/>
          <w:szCs w:val="24"/>
        </w:rPr>
        <w:t xml:space="preserve"> </w:t>
      </w:r>
      <w:r>
        <w:rPr>
          <w:rFonts w:cs="Arial"/>
          <w:sz w:val="24"/>
          <w:szCs w:val="24"/>
        </w:rPr>
        <w:t>presentadas y los proyectos de resolución</w:t>
      </w:r>
      <w:r w:rsidRPr="002A1A49">
        <w:rPr>
          <w:rFonts w:cs="Arial"/>
          <w:sz w:val="24"/>
          <w:szCs w:val="24"/>
        </w:rPr>
        <w:t xml:space="preserve"> del Comité de Transparencia previamente circulados a sus miembros para desahogo.</w:t>
      </w:r>
    </w:p>
    <w:p w:rsidR="00572FBE" w:rsidRPr="002A1A49" w:rsidRDefault="00572FBE" w:rsidP="00572FBE">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572FBE" w:rsidRPr="00D77A58" w:rsidTr="008D633E">
        <w:tc>
          <w:tcPr>
            <w:tcW w:w="1417" w:type="dxa"/>
          </w:tcPr>
          <w:p w:rsidR="00572FBE" w:rsidRPr="00D77A58" w:rsidRDefault="00572FBE" w:rsidP="008D633E">
            <w:pPr>
              <w:rPr>
                <w:rFonts w:cs="Arial"/>
                <w:sz w:val="18"/>
                <w:szCs w:val="18"/>
              </w:rPr>
            </w:pPr>
            <w:r w:rsidRPr="00D77A58">
              <w:rPr>
                <w:rFonts w:cs="Arial"/>
                <w:sz w:val="18"/>
                <w:szCs w:val="18"/>
              </w:rPr>
              <w:t>Expediente</w:t>
            </w:r>
          </w:p>
        </w:tc>
        <w:tc>
          <w:tcPr>
            <w:tcW w:w="3384" w:type="dxa"/>
          </w:tcPr>
          <w:p w:rsidR="00572FBE" w:rsidRPr="00D77A58" w:rsidRDefault="00572FBE" w:rsidP="00572FBE">
            <w:pPr>
              <w:rPr>
                <w:rFonts w:cs="Arial"/>
                <w:sz w:val="18"/>
                <w:szCs w:val="18"/>
              </w:rPr>
            </w:pPr>
            <w:r w:rsidRPr="00D77A58">
              <w:rPr>
                <w:rFonts w:cs="Arial"/>
                <w:sz w:val="18"/>
                <w:szCs w:val="18"/>
              </w:rPr>
              <w:t xml:space="preserve">Información solicitada </w:t>
            </w:r>
          </w:p>
        </w:tc>
        <w:tc>
          <w:tcPr>
            <w:tcW w:w="3176" w:type="dxa"/>
          </w:tcPr>
          <w:p w:rsidR="00572FBE" w:rsidRPr="00D77A58" w:rsidRDefault="00572FBE" w:rsidP="008D633E">
            <w:pPr>
              <w:rPr>
                <w:rFonts w:cs="Arial"/>
                <w:sz w:val="18"/>
                <w:szCs w:val="18"/>
              </w:rPr>
            </w:pPr>
            <w:r w:rsidRPr="00D77A58">
              <w:rPr>
                <w:rFonts w:cs="Arial"/>
                <w:sz w:val="18"/>
                <w:szCs w:val="18"/>
              </w:rPr>
              <w:t>Propuesta de resolución.</w:t>
            </w:r>
          </w:p>
        </w:tc>
      </w:tr>
      <w:tr w:rsidR="00572FBE" w:rsidRPr="00D77A58" w:rsidTr="008D633E">
        <w:tc>
          <w:tcPr>
            <w:tcW w:w="1417" w:type="dxa"/>
          </w:tcPr>
          <w:p w:rsidR="00572FBE" w:rsidRPr="00D77A58" w:rsidRDefault="00572FBE" w:rsidP="008D633E">
            <w:pPr>
              <w:rPr>
                <w:rFonts w:cs="Arial"/>
                <w:sz w:val="18"/>
                <w:szCs w:val="18"/>
              </w:rPr>
            </w:pPr>
            <w:r>
              <w:rPr>
                <w:rFonts w:cs="Arial"/>
                <w:sz w:val="18"/>
                <w:szCs w:val="18"/>
              </w:rPr>
              <w:t>PD001/16</w:t>
            </w:r>
          </w:p>
        </w:tc>
        <w:tc>
          <w:tcPr>
            <w:tcW w:w="3384" w:type="dxa"/>
          </w:tcPr>
          <w:p w:rsidR="00572FBE" w:rsidRPr="00D77A58" w:rsidRDefault="00572FBE" w:rsidP="008D633E">
            <w:pPr>
              <w:rPr>
                <w:rFonts w:cs="Arial"/>
                <w:sz w:val="18"/>
                <w:szCs w:val="18"/>
              </w:rPr>
            </w:pPr>
            <w:r>
              <w:rPr>
                <w:rFonts w:cs="Arial"/>
                <w:sz w:val="18"/>
                <w:szCs w:val="18"/>
              </w:rPr>
              <w:t>Corrección de RFC</w:t>
            </w:r>
          </w:p>
        </w:tc>
        <w:tc>
          <w:tcPr>
            <w:tcW w:w="3176" w:type="dxa"/>
          </w:tcPr>
          <w:p w:rsidR="00572FBE" w:rsidRPr="00D77A58" w:rsidRDefault="00572FBE" w:rsidP="008D633E">
            <w:pPr>
              <w:rPr>
                <w:rFonts w:cs="Arial"/>
                <w:sz w:val="18"/>
                <w:szCs w:val="18"/>
              </w:rPr>
            </w:pPr>
            <w:r>
              <w:rPr>
                <w:rFonts w:cs="Arial"/>
                <w:sz w:val="18"/>
                <w:szCs w:val="18"/>
              </w:rPr>
              <w:t>Es procedente la corrección de datos solicitada.</w:t>
            </w:r>
          </w:p>
        </w:tc>
      </w:tr>
    </w:tbl>
    <w:p w:rsidR="00572FBE" w:rsidRDefault="00572FBE" w:rsidP="002A1A49">
      <w:pPr>
        <w:rPr>
          <w:rFonts w:cs="Arial"/>
          <w:sz w:val="24"/>
          <w:szCs w:val="24"/>
        </w:rPr>
      </w:pPr>
    </w:p>
    <w:p w:rsidR="005B577F" w:rsidRPr="002A1A49" w:rsidRDefault="005B577F" w:rsidP="002A1A49">
      <w:pPr>
        <w:rPr>
          <w:rFonts w:cs="Arial"/>
          <w:sz w:val="24"/>
          <w:szCs w:val="24"/>
        </w:rPr>
      </w:pPr>
    </w:p>
    <w:p w:rsidR="005B577F" w:rsidRPr="008D76C6" w:rsidRDefault="00572FBE" w:rsidP="002A1A49">
      <w:pPr>
        <w:rPr>
          <w:rFonts w:cs="Arial"/>
          <w:sz w:val="24"/>
          <w:szCs w:val="24"/>
        </w:rPr>
      </w:pPr>
      <w:r>
        <w:rPr>
          <w:rFonts w:cs="Arial"/>
          <w:b/>
          <w:sz w:val="24"/>
          <w:szCs w:val="24"/>
        </w:rPr>
        <w:t>5</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572FBE" w:rsidP="002A1A49">
      <w:pPr>
        <w:rPr>
          <w:rFonts w:cs="Arial"/>
          <w:sz w:val="24"/>
          <w:szCs w:val="24"/>
        </w:rPr>
      </w:pPr>
      <w:r>
        <w:rPr>
          <w:rFonts w:cs="Arial"/>
          <w:b/>
          <w:sz w:val="24"/>
          <w:szCs w:val="24"/>
        </w:rPr>
        <w:t>6</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572FBE">
        <w:rPr>
          <w:rFonts w:cs="Arial"/>
          <w:sz w:val="24"/>
          <w:szCs w:val="24"/>
        </w:rPr>
        <w:t>18</w:t>
      </w:r>
      <w:r w:rsidR="00165653">
        <w:rPr>
          <w:rFonts w:cs="Arial"/>
          <w:sz w:val="24"/>
          <w:szCs w:val="24"/>
        </w:rPr>
        <w:t xml:space="preserve"> de Mayo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77A58"/>
    <w:rsid w:val="00DD2049"/>
    <w:rsid w:val="00E34126"/>
    <w:rsid w:val="00E423D3"/>
    <w:rsid w:val="00E446EE"/>
    <w:rsid w:val="00ED0F84"/>
    <w:rsid w:val="00EE02B0"/>
    <w:rsid w:val="00EF1B0D"/>
    <w:rsid w:val="00F00664"/>
    <w:rsid w:val="00F057F7"/>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2016-05-18T22:20:00Z</cp:lastPrinted>
  <dcterms:created xsi:type="dcterms:W3CDTF">2016-05-18T22:22:00Z</dcterms:created>
  <dcterms:modified xsi:type="dcterms:W3CDTF">2016-05-18T22:22:00Z</dcterms:modified>
</cp:coreProperties>
</file>